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10489F" w:rsidTr="0010489F">
        <w:trPr>
          <w:trHeight w:val="1275"/>
        </w:trPr>
        <w:tc>
          <w:tcPr>
            <w:tcW w:w="4679" w:type="dxa"/>
          </w:tcPr>
          <w:p w:rsidR="0010489F" w:rsidRDefault="0010489F" w:rsidP="00B72CB7">
            <w:pPr>
              <w:jc w:val="center"/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  <w:p w:rsidR="0010489F" w:rsidRDefault="0010489F" w:rsidP="00B72CB7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0C749" wp14:editId="07FA4577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7BCC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2747A925" wp14:editId="0330ABC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71DD2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3B1276" wp14:editId="5E402DE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30922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10489F" w:rsidRDefault="0010489F" w:rsidP="00B72CB7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5F2E038F" wp14:editId="034B5C78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5378BC" w:rsidRDefault="005378BC" w:rsidP="00B72CB7">
            <w:pPr>
              <w:jc w:val="center"/>
              <w:rPr>
                <w:i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10489F" w:rsidRDefault="0010489F" w:rsidP="00B72CB7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10489F" w:rsidRDefault="0010489F" w:rsidP="00B72CB7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10489F" w:rsidRDefault="0010489F" w:rsidP="00B72CB7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10489F" w:rsidRDefault="0010489F" w:rsidP="00B72CB7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10489F" w:rsidRPr="005B34FE" w:rsidRDefault="0010489F" w:rsidP="00B72CB7">
            <w:pPr>
              <w:jc w:val="center"/>
              <w:rPr>
                <w:sz w:val="20"/>
                <w:szCs w:val="20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10489F" w:rsidRDefault="0010489F" w:rsidP="00B72CB7">
            <w:pPr>
              <w:jc w:val="center"/>
              <w:rPr>
                <w:sz w:val="15"/>
                <w:szCs w:val="15"/>
                <w:lang w:val="tt-RU"/>
              </w:rPr>
            </w:pPr>
            <w:r w:rsidRPr="005B34FE">
              <w:rPr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:rsidR="0010489F" w:rsidRDefault="0010489F" w:rsidP="0010489F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0489F" w:rsidTr="00B72CB7">
        <w:tc>
          <w:tcPr>
            <w:tcW w:w="5387" w:type="dxa"/>
            <w:hideMark/>
          </w:tcPr>
          <w:p w:rsidR="0010489F" w:rsidRDefault="0010489F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10489F" w:rsidRDefault="0010489F" w:rsidP="00B72CB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10489F" w:rsidTr="00B72CB7">
        <w:trPr>
          <w:trHeight w:val="343"/>
        </w:trPr>
        <w:tc>
          <w:tcPr>
            <w:tcW w:w="5387" w:type="dxa"/>
            <w:hideMark/>
          </w:tcPr>
          <w:p w:rsidR="0010489F" w:rsidRDefault="002633FB" w:rsidP="00B72CB7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13</w:t>
            </w:r>
          </w:p>
        </w:tc>
        <w:tc>
          <w:tcPr>
            <w:tcW w:w="4961" w:type="dxa"/>
            <w:hideMark/>
          </w:tcPr>
          <w:p w:rsidR="0010489F" w:rsidRPr="002633FB" w:rsidRDefault="00514DC6" w:rsidP="00DD0361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2025 елның 20</w:t>
            </w:r>
            <w:r w:rsidR="002633FB" w:rsidRPr="002633FB">
              <w:rPr>
                <w:rFonts w:ascii="Times New Roman" w:hAnsi="Times New Roman" w:cs="Times New Roman"/>
                <w:sz w:val="28"/>
                <w:lang w:val="tt-RU"/>
              </w:rPr>
              <w:t xml:space="preserve"> октябре</w:t>
            </w:r>
          </w:p>
        </w:tc>
      </w:tr>
    </w:tbl>
    <w:p w:rsidR="00DD0361" w:rsidRDefault="00DD0361" w:rsidP="00315D7F">
      <w:pPr>
        <w:autoSpaceDE w:val="0"/>
        <w:autoSpaceDN w:val="0"/>
        <w:adjustRightInd w:val="0"/>
        <w:rPr>
          <w:bCs/>
          <w:sz w:val="28"/>
          <w:szCs w:val="27"/>
          <w:lang w:val="tt-RU"/>
        </w:rPr>
      </w:pPr>
    </w:p>
    <w:p w:rsidR="008D1954" w:rsidRDefault="008D1954" w:rsidP="008D1954">
      <w:pPr>
        <w:autoSpaceDE w:val="0"/>
        <w:autoSpaceDN w:val="0"/>
        <w:adjustRightInd w:val="0"/>
        <w:jc w:val="center"/>
        <w:rPr>
          <w:bCs/>
          <w:sz w:val="28"/>
          <w:szCs w:val="27"/>
          <w:lang w:val="tt-RU"/>
        </w:rPr>
      </w:pPr>
      <w:r w:rsidRPr="008D1954">
        <w:rPr>
          <w:bCs/>
          <w:sz w:val="28"/>
          <w:szCs w:val="27"/>
          <w:lang w:val="tt-RU"/>
        </w:rPr>
        <w:t>Түбән Кама муниципаль районы</w:t>
      </w:r>
    </w:p>
    <w:p w:rsidR="008D1954" w:rsidRPr="008D1954" w:rsidRDefault="008D1954" w:rsidP="008D1954">
      <w:pPr>
        <w:autoSpaceDE w:val="0"/>
        <w:autoSpaceDN w:val="0"/>
        <w:adjustRightInd w:val="0"/>
        <w:jc w:val="center"/>
        <w:rPr>
          <w:bCs/>
          <w:sz w:val="28"/>
          <w:szCs w:val="27"/>
          <w:lang w:val="tt-RU"/>
        </w:rPr>
      </w:pPr>
      <w:r w:rsidRPr="008D1954">
        <w:rPr>
          <w:bCs/>
          <w:sz w:val="28"/>
          <w:szCs w:val="27"/>
          <w:lang w:val="tt-RU"/>
        </w:rPr>
        <w:t>Башкарма комитет</w:t>
      </w:r>
      <w:r>
        <w:rPr>
          <w:bCs/>
          <w:sz w:val="28"/>
          <w:szCs w:val="27"/>
          <w:lang w:val="tt-RU"/>
        </w:rPr>
        <w:t>ы</w:t>
      </w:r>
      <w:r w:rsidR="00DD0361">
        <w:rPr>
          <w:bCs/>
          <w:sz w:val="28"/>
          <w:szCs w:val="27"/>
          <w:lang w:val="tt-RU"/>
        </w:rPr>
        <w:t xml:space="preserve"> җитәкчесен билгеләү</w:t>
      </w:r>
      <w:r w:rsidRPr="008D1954">
        <w:rPr>
          <w:bCs/>
          <w:sz w:val="28"/>
          <w:szCs w:val="27"/>
          <w:lang w:val="tt-RU"/>
        </w:rPr>
        <w:t xml:space="preserve"> турында </w:t>
      </w:r>
    </w:p>
    <w:p w:rsidR="008D1954" w:rsidRPr="008D1954" w:rsidRDefault="008D1954" w:rsidP="00812F25">
      <w:pPr>
        <w:autoSpaceDE w:val="0"/>
        <w:autoSpaceDN w:val="0"/>
        <w:adjustRightInd w:val="0"/>
        <w:jc w:val="center"/>
        <w:rPr>
          <w:bCs/>
          <w:sz w:val="28"/>
          <w:szCs w:val="27"/>
          <w:lang w:val="tt-RU"/>
        </w:rPr>
      </w:pPr>
    </w:p>
    <w:p w:rsidR="009C37A6" w:rsidRPr="005D3591" w:rsidRDefault="009C37A6" w:rsidP="005D3591">
      <w:pPr>
        <w:autoSpaceDE w:val="0"/>
        <w:autoSpaceDN w:val="0"/>
        <w:adjustRightInd w:val="0"/>
        <w:jc w:val="both"/>
        <w:rPr>
          <w:color w:val="000000"/>
          <w:sz w:val="28"/>
          <w:szCs w:val="27"/>
          <w:lang w:val="tt-RU"/>
        </w:rPr>
      </w:pPr>
    </w:p>
    <w:p w:rsidR="00DD0361" w:rsidRDefault="00DD0361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  <w:lang w:val="tt-RU"/>
        </w:rPr>
      </w:pPr>
      <w:r w:rsidRPr="00DD0361">
        <w:rPr>
          <w:color w:val="000000"/>
          <w:sz w:val="28"/>
          <w:szCs w:val="27"/>
          <w:lang w:val="tt-RU"/>
        </w:rPr>
        <w:t>«Гавами хакимиятнең бердәм системасында җирле үзидарәне оештыруның гомуми принциплары турында» 2025 елның 20 мартындагы 33-ФЗ номерлы Федераль закон</w:t>
      </w:r>
      <w:r>
        <w:rPr>
          <w:color w:val="000000"/>
          <w:sz w:val="28"/>
          <w:szCs w:val="27"/>
          <w:lang w:val="tt-RU"/>
        </w:rPr>
        <w:t>ы</w:t>
      </w:r>
      <w:r w:rsidRPr="00DD0361">
        <w:rPr>
          <w:color w:val="000000"/>
          <w:sz w:val="28"/>
          <w:szCs w:val="27"/>
          <w:lang w:val="tt-RU"/>
        </w:rPr>
        <w:t xml:space="preserve">, «Татарстан Республикасында җирле үзидарә турында» 2004 елның 28 июлендәге 45-ТРЗ номерлы Татарстан Республикасы Законы, Түбән Кама муниципаль районы Уставы нигезендә, </w:t>
      </w:r>
      <w:r w:rsidR="00BC6F57" w:rsidRPr="00BC6F57">
        <w:rPr>
          <w:color w:val="000000"/>
          <w:sz w:val="28"/>
          <w:szCs w:val="27"/>
          <w:lang w:val="tt-RU"/>
        </w:rPr>
        <w:t xml:space="preserve">Түбән Кама муниципаль районы Башкарма комитеты җитәкчесе </w:t>
      </w:r>
      <w:r w:rsidRPr="00DD0361">
        <w:rPr>
          <w:color w:val="000000"/>
          <w:sz w:val="28"/>
          <w:szCs w:val="27"/>
          <w:lang w:val="tt-RU"/>
        </w:rPr>
        <w:t xml:space="preserve">вазыйфасын </w:t>
      </w:r>
      <w:r w:rsidR="00BC6F57" w:rsidRPr="00BC6F57">
        <w:rPr>
          <w:color w:val="000000"/>
          <w:sz w:val="28"/>
          <w:szCs w:val="27"/>
          <w:lang w:val="tt-RU"/>
        </w:rPr>
        <w:t>башкаручы</w:t>
      </w:r>
      <w:r w:rsidRPr="00DD0361">
        <w:rPr>
          <w:color w:val="000000"/>
          <w:sz w:val="28"/>
          <w:szCs w:val="27"/>
          <w:lang w:val="tt-RU"/>
        </w:rPr>
        <w:t xml:space="preserve"> конкурс</w:t>
      </w:r>
      <w:r w:rsidR="00BC6F57">
        <w:rPr>
          <w:color w:val="000000"/>
          <w:sz w:val="28"/>
          <w:szCs w:val="27"/>
          <w:lang w:val="tt-RU"/>
        </w:rPr>
        <w:t>ы</w:t>
      </w:r>
      <w:r w:rsidRPr="00DD0361">
        <w:rPr>
          <w:color w:val="000000"/>
          <w:sz w:val="28"/>
          <w:szCs w:val="27"/>
          <w:lang w:val="tt-RU"/>
        </w:rPr>
        <w:t xml:space="preserve"> нәтиҗәләре буенча конкурс комиссиясе тарафыннан тәкъдим ителгән кандидатураларны карап, Түбән Кама муниципаль районы Советы</w:t>
      </w:r>
    </w:p>
    <w:p w:rsidR="00DD0361" w:rsidRPr="00DD0361" w:rsidRDefault="00DD0361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  <w:lang w:val="tt-RU"/>
        </w:rPr>
      </w:pPr>
    </w:p>
    <w:p w:rsidR="0015475B" w:rsidRDefault="005D3591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  <w:lang w:val="tt-RU"/>
        </w:rPr>
      </w:pPr>
      <w:r w:rsidRPr="005D3591">
        <w:rPr>
          <w:color w:val="000000"/>
          <w:sz w:val="28"/>
          <w:szCs w:val="27"/>
        </w:rPr>
        <w:t>КАРАР БИРӘ:</w:t>
      </w:r>
    </w:p>
    <w:p w:rsidR="005D3591" w:rsidRPr="005D3591" w:rsidRDefault="005D3591" w:rsidP="008233D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7"/>
          <w:lang w:val="tt-RU"/>
        </w:rPr>
      </w:pPr>
    </w:p>
    <w:p w:rsidR="001C6794" w:rsidRDefault="005D3591" w:rsidP="00BE7239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  <w:lang w:val="tt-RU"/>
        </w:rPr>
      </w:pPr>
      <w:r w:rsidRPr="005D3591">
        <w:rPr>
          <w:sz w:val="28"/>
          <w:szCs w:val="27"/>
          <w:lang w:val="tt-RU"/>
        </w:rPr>
        <w:t>Түбән Кама муниципаль районы Башкарма комитеты җитәкчесе ваз</w:t>
      </w:r>
      <w:r>
        <w:rPr>
          <w:sz w:val="28"/>
          <w:szCs w:val="27"/>
          <w:lang w:val="tt-RU"/>
        </w:rPr>
        <w:t>ый</w:t>
      </w:r>
      <w:r w:rsidRPr="005D3591">
        <w:rPr>
          <w:sz w:val="28"/>
          <w:szCs w:val="27"/>
          <w:lang w:val="tt-RU"/>
        </w:rPr>
        <w:t xml:space="preserve">фасына </w:t>
      </w:r>
      <w:r w:rsidR="00132069">
        <w:rPr>
          <w:sz w:val="28"/>
          <w:szCs w:val="27"/>
          <w:lang w:val="tt-RU"/>
        </w:rPr>
        <w:t xml:space="preserve"> </w:t>
      </w:r>
      <w:r w:rsidR="00132069" w:rsidRPr="00132069">
        <w:rPr>
          <w:sz w:val="28"/>
          <w:szCs w:val="27"/>
          <w:lang w:val="tt-RU"/>
        </w:rPr>
        <w:t>Латыйпов Рөстәм Марат улы</w:t>
      </w:r>
      <w:r w:rsidR="00132069">
        <w:rPr>
          <w:sz w:val="28"/>
          <w:szCs w:val="27"/>
          <w:lang w:val="tt-RU"/>
        </w:rPr>
        <w:t>н</w:t>
      </w:r>
      <w:r w:rsidR="00132069" w:rsidRPr="00132069">
        <w:rPr>
          <w:sz w:val="28"/>
          <w:szCs w:val="27"/>
          <w:lang w:val="tt-RU"/>
        </w:rPr>
        <w:t>, 1988 ел</w:t>
      </w:r>
      <w:r w:rsidR="00132069">
        <w:rPr>
          <w:sz w:val="28"/>
          <w:szCs w:val="27"/>
          <w:lang w:val="tt-RU"/>
        </w:rPr>
        <w:t>да туган</w:t>
      </w:r>
      <w:r w:rsidR="00132069" w:rsidRPr="00132069">
        <w:rPr>
          <w:sz w:val="28"/>
          <w:szCs w:val="27"/>
          <w:lang w:val="tt-RU"/>
        </w:rPr>
        <w:t>, югары белемле.</w:t>
      </w:r>
      <w:r w:rsidRPr="005D3591">
        <w:rPr>
          <w:lang w:val="tt-RU"/>
        </w:rPr>
        <w:t xml:space="preserve"> </w:t>
      </w:r>
      <w:r w:rsidRPr="005D3591">
        <w:rPr>
          <w:sz w:val="28"/>
          <w:szCs w:val="27"/>
          <w:lang w:val="tt-RU"/>
        </w:rPr>
        <w:t>билгеләргә</w:t>
      </w:r>
      <w:r w:rsidR="003C1BF7" w:rsidRPr="005D3591">
        <w:rPr>
          <w:sz w:val="28"/>
          <w:szCs w:val="27"/>
          <w:lang w:val="tt-RU"/>
        </w:rPr>
        <w:t>.</w:t>
      </w:r>
    </w:p>
    <w:p w:rsidR="00BE7239" w:rsidRDefault="00BE7239" w:rsidP="00BE7239">
      <w:pPr>
        <w:pStyle w:val="ab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7"/>
          <w:lang w:val="tt-RU"/>
        </w:rPr>
      </w:pPr>
    </w:p>
    <w:p w:rsidR="00BE7239" w:rsidRPr="005D3591" w:rsidRDefault="00BE7239" w:rsidP="00132069">
      <w:pPr>
        <w:pStyle w:val="ab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hanging="11"/>
        <w:jc w:val="both"/>
        <w:rPr>
          <w:sz w:val="28"/>
          <w:szCs w:val="27"/>
          <w:lang w:val="tt-RU"/>
        </w:rPr>
      </w:pPr>
      <w:r w:rsidRPr="005D3591">
        <w:rPr>
          <w:sz w:val="28"/>
          <w:szCs w:val="27"/>
          <w:lang w:val="tt-RU"/>
        </w:rPr>
        <w:t xml:space="preserve">Түбән Кама муниципаль районы Башлыгы </w:t>
      </w:r>
      <w:r w:rsidR="00132069">
        <w:rPr>
          <w:sz w:val="28"/>
          <w:szCs w:val="27"/>
          <w:lang w:val="tt-RU"/>
        </w:rPr>
        <w:t xml:space="preserve">  </w:t>
      </w:r>
      <w:r w:rsidRPr="005D3591">
        <w:rPr>
          <w:sz w:val="28"/>
          <w:szCs w:val="27"/>
          <w:lang w:val="tt-RU"/>
        </w:rPr>
        <w:t>Р.И.Беляевка</w:t>
      </w:r>
      <w:r w:rsidR="00132069">
        <w:rPr>
          <w:sz w:val="28"/>
          <w:szCs w:val="27"/>
          <w:lang w:val="tt-RU"/>
        </w:rPr>
        <w:t xml:space="preserve">   Р.М. Латыйпов </w:t>
      </w:r>
    </w:p>
    <w:p w:rsidR="00BE7239" w:rsidRDefault="00BE7239" w:rsidP="0013206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r w:rsidRPr="005D3591">
        <w:rPr>
          <w:sz w:val="28"/>
          <w:szCs w:val="27"/>
          <w:lang w:val="tt-RU"/>
        </w:rPr>
        <w:t xml:space="preserve">белән контракт төзергә. </w:t>
      </w:r>
    </w:p>
    <w:p w:rsidR="00BE7239" w:rsidRDefault="00BE7239" w:rsidP="0013206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BE7239" w:rsidRPr="00BE7239" w:rsidRDefault="00BE7239" w:rsidP="00BE7239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r>
        <w:rPr>
          <w:sz w:val="28"/>
          <w:szCs w:val="27"/>
          <w:lang w:val="tt-RU"/>
        </w:rPr>
        <w:t xml:space="preserve">         3.</w:t>
      </w:r>
      <w:r w:rsidRPr="00BE7239">
        <w:rPr>
          <w:sz w:val="28"/>
          <w:szCs w:val="27"/>
          <w:lang w:val="tt-RU"/>
        </w:rPr>
        <w:t xml:space="preserve">Түбән Кама муниципаль районы Башкарма комитеты </w:t>
      </w:r>
      <w:r w:rsidR="00132069">
        <w:rPr>
          <w:sz w:val="28"/>
          <w:szCs w:val="27"/>
          <w:lang w:val="tt-RU"/>
        </w:rPr>
        <w:t>Җ</w:t>
      </w:r>
      <w:bookmarkStart w:id="0" w:name="_GoBack"/>
      <w:bookmarkEnd w:id="0"/>
      <w:r w:rsidRPr="00BE7239">
        <w:rPr>
          <w:sz w:val="28"/>
          <w:szCs w:val="27"/>
          <w:lang w:val="tt-RU"/>
        </w:rPr>
        <w:t>итәкчесенә контрактка кул куйган көн</w:t>
      </w:r>
      <w:r>
        <w:rPr>
          <w:sz w:val="28"/>
          <w:szCs w:val="27"/>
          <w:lang w:val="tt-RU"/>
        </w:rPr>
        <w:t>ен</w:t>
      </w:r>
      <w:r w:rsidRPr="00BE7239">
        <w:rPr>
          <w:sz w:val="28"/>
          <w:szCs w:val="27"/>
          <w:lang w:val="tt-RU"/>
        </w:rPr>
        <w:t>нән башлап вәкаләтләрне үтәүгә керешергә.</w:t>
      </w:r>
    </w:p>
    <w:p w:rsidR="004C52A1" w:rsidRDefault="004C52A1" w:rsidP="002633F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2633FB" w:rsidRPr="005D3591" w:rsidRDefault="002633FB" w:rsidP="002633F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1B45A7" w:rsidRPr="005D3591" w:rsidRDefault="001B45A7" w:rsidP="00FB08C8">
      <w:pPr>
        <w:widowControl w:val="0"/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</w:p>
    <w:p w:rsidR="005378BC" w:rsidRDefault="00BE7239" w:rsidP="00BE7239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 w:rsidRPr="00BE7239">
        <w:rPr>
          <w:color w:val="000000"/>
          <w:sz w:val="28"/>
          <w:szCs w:val="27"/>
        </w:rPr>
        <w:t xml:space="preserve">Түбән </w:t>
      </w:r>
      <w:r>
        <w:rPr>
          <w:color w:val="000000"/>
          <w:sz w:val="28"/>
          <w:szCs w:val="27"/>
        </w:rPr>
        <w:t xml:space="preserve">Кама муниципаль </w:t>
      </w:r>
    </w:p>
    <w:p w:rsidR="00FB08C8" w:rsidRPr="000A762B" w:rsidRDefault="00BE7239" w:rsidP="00BE7239">
      <w:pPr>
        <w:autoSpaceDE w:val="0"/>
        <w:autoSpaceDN w:val="0"/>
        <w:adjustRightInd w:val="0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районы Башлыгы </w:t>
      </w:r>
      <w:r>
        <w:rPr>
          <w:color w:val="000000"/>
          <w:sz w:val="28"/>
          <w:szCs w:val="27"/>
          <w:lang w:val="tt-RU"/>
        </w:rPr>
        <w:t xml:space="preserve">                                     </w:t>
      </w:r>
      <w:r w:rsidR="005378BC">
        <w:rPr>
          <w:color w:val="000000"/>
          <w:sz w:val="28"/>
          <w:szCs w:val="27"/>
          <w:lang w:val="tt-RU"/>
        </w:rPr>
        <w:t xml:space="preserve">                                                         </w:t>
      </w:r>
      <w:r>
        <w:rPr>
          <w:color w:val="000000"/>
          <w:sz w:val="28"/>
          <w:szCs w:val="27"/>
          <w:lang w:val="tt-RU"/>
        </w:rPr>
        <w:t xml:space="preserve"> </w:t>
      </w:r>
      <w:r w:rsidR="000A762B">
        <w:rPr>
          <w:color w:val="000000"/>
          <w:sz w:val="28"/>
          <w:szCs w:val="27"/>
        </w:rPr>
        <w:t>Р</w:t>
      </w:r>
      <w:r w:rsidR="00DB63F7" w:rsidRPr="00DB63F7">
        <w:rPr>
          <w:color w:val="000000"/>
          <w:sz w:val="28"/>
          <w:szCs w:val="27"/>
        </w:rPr>
        <w:t>.</w:t>
      </w:r>
      <w:r w:rsidR="000A762B">
        <w:rPr>
          <w:color w:val="000000"/>
          <w:sz w:val="28"/>
          <w:szCs w:val="27"/>
        </w:rPr>
        <w:t>И. Беляев</w:t>
      </w:r>
    </w:p>
    <w:p w:rsidR="009954FB" w:rsidRPr="00DE4D6C" w:rsidRDefault="009954FB">
      <w:pPr>
        <w:rPr>
          <w:sz w:val="27"/>
          <w:szCs w:val="27"/>
        </w:rPr>
      </w:pPr>
    </w:p>
    <w:sectPr w:rsidR="009954FB" w:rsidRPr="00DE4D6C" w:rsidSect="0010489F">
      <w:footerReference w:type="even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5CA4" w:rsidRDefault="00CF5CA4">
      <w:r>
        <w:separator/>
      </w:r>
    </w:p>
  </w:endnote>
  <w:endnote w:type="continuationSeparator" w:id="0">
    <w:p w:rsidR="00CF5CA4" w:rsidRDefault="00CF5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7239"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5CA4" w:rsidRDefault="00CF5CA4">
      <w:r>
        <w:separator/>
      </w:r>
    </w:p>
  </w:footnote>
  <w:footnote w:type="continuationSeparator" w:id="0">
    <w:p w:rsidR="00CF5CA4" w:rsidRDefault="00CF5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0225B"/>
    <w:multiLevelType w:val="hybridMultilevel"/>
    <w:tmpl w:val="DB5273A2"/>
    <w:lvl w:ilvl="0" w:tplc="6C4E6ED4">
      <w:start w:val="1"/>
      <w:numFmt w:val="decimal"/>
      <w:lvlText w:val="%1."/>
      <w:lvlJc w:val="left"/>
      <w:pPr>
        <w:ind w:left="720" w:hanging="360"/>
      </w:pPr>
      <w:rPr>
        <w:lang w:val="tt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BB0721F"/>
    <w:multiLevelType w:val="hybridMultilevel"/>
    <w:tmpl w:val="8F2E578C"/>
    <w:lvl w:ilvl="0" w:tplc="CD002E6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0979"/>
    <w:rsid w:val="00016807"/>
    <w:rsid w:val="00030D88"/>
    <w:rsid w:val="000369D9"/>
    <w:rsid w:val="00081F3E"/>
    <w:rsid w:val="0008558A"/>
    <w:rsid w:val="00090E55"/>
    <w:rsid w:val="00090F2E"/>
    <w:rsid w:val="000A762B"/>
    <w:rsid w:val="000B3FBC"/>
    <w:rsid w:val="000C1E42"/>
    <w:rsid w:val="000C4B9C"/>
    <w:rsid w:val="000C7BC6"/>
    <w:rsid w:val="000D15C0"/>
    <w:rsid w:val="000F41F7"/>
    <w:rsid w:val="00103AD4"/>
    <w:rsid w:val="0010489F"/>
    <w:rsid w:val="00121E3C"/>
    <w:rsid w:val="0012215A"/>
    <w:rsid w:val="00124006"/>
    <w:rsid w:val="00132069"/>
    <w:rsid w:val="00143160"/>
    <w:rsid w:val="0014321D"/>
    <w:rsid w:val="0015475B"/>
    <w:rsid w:val="00154A9B"/>
    <w:rsid w:val="00164AB8"/>
    <w:rsid w:val="001865F1"/>
    <w:rsid w:val="00190097"/>
    <w:rsid w:val="00192AD6"/>
    <w:rsid w:val="001A3951"/>
    <w:rsid w:val="001B45A7"/>
    <w:rsid w:val="001C2037"/>
    <w:rsid w:val="001C2503"/>
    <w:rsid w:val="001C6794"/>
    <w:rsid w:val="001C729E"/>
    <w:rsid w:val="001E54A1"/>
    <w:rsid w:val="001E5CEA"/>
    <w:rsid w:val="001F662A"/>
    <w:rsid w:val="00205950"/>
    <w:rsid w:val="0024254A"/>
    <w:rsid w:val="0025133E"/>
    <w:rsid w:val="00260869"/>
    <w:rsid w:val="002633FB"/>
    <w:rsid w:val="00263BA3"/>
    <w:rsid w:val="00265564"/>
    <w:rsid w:val="00270979"/>
    <w:rsid w:val="00277E34"/>
    <w:rsid w:val="00284B32"/>
    <w:rsid w:val="002A400B"/>
    <w:rsid w:val="002D0F57"/>
    <w:rsid w:val="002E243A"/>
    <w:rsid w:val="002E34C0"/>
    <w:rsid w:val="002E4C5F"/>
    <w:rsid w:val="003027EF"/>
    <w:rsid w:val="00302F6A"/>
    <w:rsid w:val="00315D7F"/>
    <w:rsid w:val="003217D7"/>
    <w:rsid w:val="00331228"/>
    <w:rsid w:val="003533ED"/>
    <w:rsid w:val="003756A2"/>
    <w:rsid w:val="003843D5"/>
    <w:rsid w:val="00395751"/>
    <w:rsid w:val="003A15E4"/>
    <w:rsid w:val="003A1F7C"/>
    <w:rsid w:val="003C1BF7"/>
    <w:rsid w:val="003C32E6"/>
    <w:rsid w:val="003D2CF4"/>
    <w:rsid w:val="00411A0A"/>
    <w:rsid w:val="004138E8"/>
    <w:rsid w:val="00420CF8"/>
    <w:rsid w:val="00424FB4"/>
    <w:rsid w:val="004332A2"/>
    <w:rsid w:val="004610E8"/>
    <w:rsid w:val="004A1542"/>
    <w:rsid w:val="004A4E83"/>
    <w:rsid w:val="004C52A1"/>
    <w:rsid w:val="004D172F"/>
    <w:rsid w:val="004E6BA2"/>
    <w:rsid w:val="004F4F95"/>
    <w:rsid w:val="00514DC6"/>
    <w:rsid w:val="00524366"/>
    <w:rsid w:val="00532E40"/>
    <w:rsid w:val="005378BC"/>
    <w:rsid w:val="0054208B"/>
    <w:rsid w:val="00544479"/>
    <w:rsid w:val="00553CA6"/>
    <w:rsid w:val="005604D6"/>
    <w:rsid w:val="00560F3C"/>
    <w:rsid w:val="00564602"/>
    <w:rsid w:val="00577E47"/>
    <w:rsid w:val="0058724A"/>
    <w:rsid w:val="00590253"/>
    <w:rsid w:val="00595663"/>
    <w:rsid w:val="005B207B"/>
    <w:rsid w:val="005B34FE"/>
    <w:rsid w:val="005C2BFF"/>
    <w:rsid w:val="005D3591"/>
    <w:rsid w:val="005E52C7"/>
    <w:rsid w:val="005E7E17"/>
    <w:rsid w:val="005F25DB"/>
    <w:rsid w:val="005F2872"/>
    <w:rsid w:val="006040C3"/>
    <w:rsid w:val="00612BC0"/>
    <w:rsid w:val="006137EF"/>
    <w:rsid w:val="00613C8B"/>
    <w:rsid w:val="00617C53"/>
    <w:rsid w:val="00632F55"/>
    <w:rsid w:val="00654F43"/>
    <w:rsid w:val="00656483"/>
    <w:rsid w:val="00656A5D"/>
    <w:rsid w:val="0066097A"/>
    <w:rsid w:val="00660AFB"/>
    <w:rsid w:val="00661330"/>
    <w:rsid w:val="00661B25"/>
    <w:rsid w:val="00662A69"/>
    <w:rsid w:val="00692A25"/>
    <w:rsid w:val="00694C6F"/>
    <w:rsid w:val="006A7AF1"/>
    <w:rsid w:val="006C1BB9"/>
    <w:rsid w:val="006C622C"/>
    <w:rsid w:val="006C730C"/>
    <w:rsid w:val="006D35CE"/>
    <w:rsid w:val="006E7FA8"/>
    <w:rsid w:val="006F20D8"/>
    <w:rsid w:val="006F469F"/>
    <w:rsid w:val="00704D0A"/>
    <w:rsid w:val="007160DB"/>
    <w:rsid w:val="00721EC4"/>
    <w:rsid w:val="00735B49"/>
    <w:rsid w:val="0075061E"/>
    <w:rsid w:val="00750B08"/>
    <w:rsid w:val="007570FC"/>
    <w:rsid w:val="007748DB"/>
    <w:rsid w:val="00775AA6"/>
    <w:rsid w:val="007833AD"/>
    <w:rsid w:val="007A1135"/>
    <w:rsid w:val="007A5F0D"/>
    <w:rsid w:val="007B7138"/>
    <w:rsid w:val="007C00F6"/>
    <w:rsid w:val="007C3D3A"/>
    <w:rsid w:val="007C59D3"/>
    <w:rsid w:val="007C72FE"/>
    <w:rsid w:val="007D1447"/>
    <w:rsid w:val="007E2442"/>
    <w:rsid w:val="007F0E74"/>
    <w:rsid w:val="007F30C1"/>
    <w:rsid w:val="007F3C8C"/>
    <w:rsid w:val="008019C6"/>
    <w:rsid w:val="00801CE6"/>
    <w:rsid w:val="00806598"/>
    <w:rsid w:val="00812F25"/>
    <w:rsid w:val="0081592D"/>
    <w:rsid w:val="008164EE"/>
    <w:rsid w:val="008233D7"/>
    <w:rsid w:val="00825C90"/>
    <w:rsid w:val="00827A90"/>
    <w:rsid w:val="00830833"/>
    <w:rsid w:val="008406ED"/>
    <w:rsid w:val="00845E27"/>
    <w:rsid w:val="00890A63"/>
    <w:rsid w:val="00895A91"/>
    <w:rsid w:val="008A69F1"/>
    <w:rsid w:val="008B1C02"/>
    <w:rsid w:val="008B1D20"/>
    <w:rsid w:val="008B25E0"/>
    <w:rsid w:val="008C143E"/>
    <w:rsid w:val="008D1954"/>
    <w:rsid w:val="008D1B52"/>
    <w:rsid w:val="008D27BF"/>
    <w:rsid w:val="008D2909"/>
    <w:rsid w:val="008D4C6B"/>
    <w:rsid w:val="008F219F"/>
    <w:rsid w:val="00906C18"/>
    <w:rsid w:val="00931C6E"/>
    <w:rsid w:val="00937758"/>
    <w:rsid w:val="0095596D"/>
    <w:rsid w:val="00962236"/>
    <w:rsid w:val="0099227E"/>
    <w:rsid w:val="009954FB"/>
    <w:rsid w:val="009A0CAB"/>
    <w:rsid w:val="009A2028"/>
    <w:rsid w:val="009B0515"/>
    <w:rsid w:val="009C144E"/>
    <w:rsid w:val="009C22FC"/>
    <w:rsid w:val="009C29CC"/>
    <w:rsid w:val="009C2B5D"/>
    <w:rsid w:val="009C37A6"/>
    <w:rsid w:val="009C6220"/>
    <w:rsid w:val="00A00401"/>
    <w:rsid w:val="00A0186B"/>
    <w:rsid w:val="00A061B8"/>
    <w:rsid w:val="00A14EAE"/>
    <w:rsid w:val="00A22F5F"/>
    <w:rsid w:val="00A67CA7"/>
    <w:rsid w:val="00A7270B"/>
    <w:rsid w:val="00A87F16"/>
    <w:rsid w:val="00AB4D6A"/>
    <w:rsid w:val="00AC09A5"/>
    <w:rsid w:val="00AD3F7C"/>
    <w:rsid w:val="00AD67BA"/>
    <w:rsid w:val="00AE54AE"/>
    <w:rsid w:val="00AE7891"/>
    <w:rsid w:val="00AE7D67"/>
    <w:rsid w:val="00AF1F60"/>
    <w:rsid w:val="00AF2231"/>
    <w:rsid w:val="00B02A1E"/>
    <w:rsid w:val="00B13801"/>
    <w:rsid w:val="00B138AE"/>
    <w:rsid w:val="00B21B1F"/>
    <w:rsid w:val="00B24D50"/>
    <w:rsid w:val="00B25F0C"/>
    <w:rsid w:val="00B308E3"/>
    <w:rsid w:val="00B40E58"/>
    <w:rsid w:val="00B43DC1"/>
    <w:rsid w:val="00B46489"/>
    <w:rsid w:val="00B62886"/>
    <w:rsid w:val="00B730B7"/>
    <w:rsid w:val="00B74277"/>
    <w:rsid w:val="00B86F0D"/>
    <w:rsid w:val="00B9131C"/>
    <w:rsid w:val="00B92853"/>
    <w:rsid w:val="00BA5842"/>
    <w:rsid w:val="00BB47C3"/>
    <w:rsid w:val="00BC6F57"/>
    <w:rsid w:val="00BE7239"/>
    <w:rsid w:val="00BF4789"/>
    <w:rsid w:val="00BF6F94"/>
    <w:rsid w:val="00C01579"/>
    <w:rsid w:val="00C05930"/>
    <w:rsid w:val="00C06932"/>
    <w:rsid w:val="00C140AE"/>
    <w:rsid w:val="00C30C9D"/>
    <w:rsid w:val="00C35E39"/>
    <w:rsid w:val="00C43CDD"/>
    <w:rsid w:val="00C51DEF"/>
    <w:rsid w:val="00C53629"/>
    <w:rsid w:val="00C60963"/>
    <w:rsid w:val="00C835BB"/>
    <w:rsid w:val="00C912BE"/>
    <w:rsid w:val="00C9374F"/>
    <w:rsid w:val="00C9428B"/>
    <w:rsid w:val="00CB3EA2"/>
    <w:rsid w:val="00CB6420"/>
    <w:rsid w:val="00CB687B"/>
    <w:rsid w:val="00CC2F15"/>
    <w:rsid w:val="00CC6919"/>
    <w:rsid w:val="00CD0D08"/>
    <w:rsid w:val="00CD708A"/>
    <w:rsid w:val="00CE4C22"/>
    <w:rsid w:val="00CF5CA4"/>
    <w:rsid w:val="00D0044E"/>
    <w:rsid w:val="00D14387"/>
    <w:rsid w:val="00D277D2"/>
    <w:rsid w:val="00D30104"/>
    <w:rsid w:val="00D43A97"/>
    <w:rsid w:val="00D46EF4"/>
    <w:rsid w:val="00D50876"/>
    <w:rsid w:val="00D6272A"/>
    <w:rsid w:val="00D67C4C"/>
    <w:rsid w:val="00D715DA"/>
    <w:rsid w:val="00D76F9A"/>
    <w:rsid w:val="00D8410B"/>
    <w:rsid w:val="00DB63F7"/>
    <w:rsid w:val="00DB79F9"/>
    <w:rsid w:val="00DD0361"/>
    <w:rsid w:val="00DE1682"/>
    <w:rsid w:val="00DE33EC"/>
    <w:rsid w:val="00DE4D6C"/>
    <w:rsid w:val="00DF75AF"/>
    <w:rsid w:val="00E01B49"/>
    <w:rsid w:val="00E033CD"/>
    <w:rsid w:val="00E041DB"/>
    <w:rsid w:val="00E069F8"/>
    <w:rsid w:val="00E071EB"/>
    <w:rsid w:val="00E210CE"/>
    <w:rsid w:val="00E30292"/>
    <w:rsid w:val="00E359BF"/>
    <w:rsid w:val="00E5127F"/>
    <w:rsid w:val="00E555DA"/>
    <w:rsid w:val="00E70D99"/>
    <w:rsid w:val="00E71D6A"/>
    <w:rsid w:val="00E80275"/>
    <w:rsid w:val="00E80A30"/>
    <w:rsid w:val="00E81120"/>
    <w:rsid w:val="00E958DC"/>
    <w:rsid w:val="00EC038D"/>
    <w:rsid w:val="00EE012B"/>
    <w:rsid w:val="00F30483"/>
    <w:rsid w:val="00F41235"/>
    <w:rsid w:val="00F543BF"/>
    <w:rsid w:val="00F67BEB"/>
    <w:rsid w:val="00FA347A"/>
    <w:rsid w:val="00FB08C8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F7FC73"/>
  <w15:docId w15:val="{5DDA0AB9-624B-4EE1-8B3F-48AECA00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DB63F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B63F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65564"/>
    <w:pPr>
      <w:ind w:left="720"/>
      <w:contextualSpacing/>
    </w:pPr>
  </w:style>
  <w:style w:type="paragraph" w:customStyle="1" w:styleId="ConsPlusNormal">
    <w:name w:val="ConsPlusNormal"/>
    <w:rsid w:val="0010489F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9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user</cp:lastModifiedBy>
  <cp:revision>7</cp:revision>
  <cp:lastPrinted>2025-05-21T08:53:00Z</cp:lastPrinted>
  <dcterms:created xsi:type="dcterms:W3CDTF">2025-10-15T14:01:00Z</dcterms:created>
  <dcterms:modified xsi:type="dcterms:W3CDTF">2025-10-20T13:45:00Z</dcterms:modified>
</cp:coreProperties>
</file>